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F12B87" w:rsidRDefault="00796804" w:rsidP="00855820">
      <w:pPr>
        <w:keepNext/>
        <w:spacing w:line="360" w:lineRule="auto"/>
        <w:ind w:left="-851" w:right="-284"/>
        <w:jc w:val="center"/>
        <w:outlineLvl w:val="4"/>
        <w:rPr>
          <w:b/>
          <w:bCs/>
          <w:snapToGrid w:val="0"/>
        </w:rPr>
      </w:pPr>
      <w:r w:rsidRPr="00F12B87">
        <w:rPr>
          <w:b/>
          <w:bCs/>
          <w:snapToGrid w:val="0"/>
        </w:rPr>
        <w:t>ТЕХНИЧЕСКОЕ ЗАДАНИЕ</w:t>
      </w:r>
    </w:p>
    <w:p w:rsidR="00796804" w:rsidRPr="00F12B87" w:rsidRDefault="00796804" w:rsidP="00A977B4">
      <w:pPr>
        <w:keepNext/>
        <w:spacing w:line="360" w:lineRule="auto"/>
        <w:jc w:val="both"/>
        <w:outlineLvl w:val="4"/>
        <w:rPr>
          <w:b/>
          <w:bCs/>
          <w:snapToGrid w:val="0"/>
        </w:rPr>
      </w:pPr>
    </w:p>
    <w:p w:rsidR="00796804" w:rsidRPr="00F12B87" w:rsidRDefault="00D14E66" w:rsidP="00F12B8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00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услуг: </w:t>
      </w:r>
      <w:proofErr w:type="gramStart"/>
      <w:r w:rsidR="00A977B4" w:rsidRPr="008F3800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1E5BAE" w:rsidRPr="008F3800">
        <w:rPr>
          <w:rFonts w:ascii="Times New Roman" w:hAnsi="Times New Roman" w:cs="Times New Roman"/>
          <w:bCs/>
          <w:sz w:val="24"/>
          <w:szCs w:val="24"/>
        </w:rPr>
        <w:t xml:space="preserve"> соответствия сосудов </w:t>
      </w:r>
      <w:r w:rsidR="001E5BAE" w:rsidRPr="008F3800">
        <w:rPr>
          <w:rFonts w:ascii="Times New Roman" w:hAnsi="Times New Roman" w:cs="Times New Roman"/>
          <w:sz w:val="24"/>
          <w:szCs w:val="24"/>
        </w:rPr>
        <w:t xml:space="preserve">газификаторов </w:t>
      </w:r>
      <w:r w:rsidR="008F3800" w:rsidRPr="008F3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ГХ 1-0,035/1,6 в количестве 2 </w:t>
      </w:r>
      <w:r w:rsidR="00C10CEB" w:rsidRPr="008F3800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</w:t>
      </w:r>
      <w:r w:rsidR="00A977B4" w:rsidRPr="008F3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BAE" w:rsidRPr="008F380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21.07.1997г. №116-ФЗ «О промышленной безопасности опасных производственных </w:t>
      </w:r>
      <w:r w:rsidR="001E5BAE" w:rsidRPr="00F12B87">
        <w:rPr>
          <w:rFonts w:ascii="Times New Roman" w:hAnsi="Times New Roman" w:cs="Times New Roman"/>
          <w:sz w:val="24"/>
          <w:szCs w:val="24"/>
        </w:rPr>
        <w:t>объектов» и «</w:t>
      </w:r>
      <w:r w:rsidR="001E5BAE" w:rsidRPr="00F12B87">
        <w:rPr>
          <w:rFonts w:ascii="Times New Roman" w:hAnsi="Times New Roman" w:cs="Times New Roman"/>
          <w:color w:val="000000"/>
          <w:sz w:val="24"/>
          <w:szCs w:val="24"/>
        </w:rPr>
        <w:t xml:space="preserve">Правилам промышленной безопасности опасных производственных объектов, на которых используется оборудование, работающее под избыточным давлением», введенных приказом </w:t>
      </w:r>
      <w:proofErr w:type="spellStart"/>
      <w:r w:rsidR="001E5BAE" w:rsidRPr="00F12B87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1E5BAE" w:rsidRPr="00F12B87">
        <w:rPr>
          <w:rFonts w:ascii="Times New Roman" w:hAnsi="Times New Roman" w:cs="Times New Roman"/>
          <w:color w:val="000000"/>
          <w:sz w:val="24"/>
          <w:szCs w:val="24"/>
        </w:rPr>
        <w:t xml:space="preserve">  от 15 декабря 2020г.  №536</w:t>
      </w:r>
      <w:r w:rsidR="001E5BAE" w:rsidRPr="00F12B87">
        <w:rPr>
          <w:rFonts w:ascii="Times New Roman" w:hAnsi="Times New Roman" w:cs="Times New Roman"/>
          <w:sz w:val="24"/>
          <w:szCs w:val="24"/>
        </w:rPr>
        <w:t xml:space="preserve"> и  возможности продления сроков их  дальнейшей безопасной эксплуатации.</w:t>
      </w:r>
      <w:proofErr w:type="gramEnd"/>
      <w:r w:rsidR="001E5BAE" w:rsidRPr="00F12B87">
        <w:rPr>
          <w:rFonts w:ascii="Times New Roman" w:hAnsi="Times New Roman" w:cs="Times New Roman"/>
          <w:sz w:val="24"/>
          <w:szCs w:val="24"/>
        </w:rPr>
        <w:t xml:space="preserve"> Определение фактического состояния </w:t>
      </w:r>
      <w:r w:rsidR="001E5BAE" w:rsidRPr="00F12B87">
        <w:rPr>
          <w:rFonts w:ascii="Times New Roman" w:hAnsi="Times New Roman" w:cs="Times New Roman"/>
          <w:bCs/>
          <w:sz w:val="24"/>
          <w:szCs w:val="24"/>
        </w:rPr>
        <w:t xml:space="preserve">сосудов </w:t>
      </w:r>
      <w:r w:rsidR="004C33CA" w:rsidRPr="008F3800">
        <w:rPr>
          <w:rFonts w:ascii="Times New Roman" w:hAnsi="Times New Roman" w:cs="Times New Roman"/>
          <w:sz w:val="24"/>
          <w:szCs w:val="24"/>
        </w:rPr>
        <w:t>газификаторов</w:t>
      </w:r>
      <w:r w:rsidR="001E5BAE" w:rsidRPr="00F12B87">
        <w:rPr>
          <w:rFonts w:ascii="Times New Roman" w:hAnsi="Times New Roman" w:cs="Times New Roman"/>
          <w:sz w:val="24"/>
          <w:szCs w:val="24"/>
        </w:rPr>
        <w:t xml:space="preserve"> </w:t>
      </w:r>
      <w:r w:rsidR="004C33CA" w:rsidRPr="008F3800">
        <w:rPr>
          <w:rFonts w:ascii="Times New Roman" w:hAnsi="Times New Roman" w:cs="Times New Roman"/>
          <w:sz w:val="24"/>
          <w:szCs w:val="24"/>
          <w:shd w:val="clear" w:color="auto" w:fill="FFFFFF"/>
        </w:rPr>
        <w:t>ГХ 1-0,035/1,6 в количестве 2 единиц</w:t>
      </w:r>
      <w:r w:rsidR="001E5BAE" w:rsidRPr="00F12B87">
        <w:rPr>
          <w:rFonts w:ascii="Times New Roman" w:hAnsi="Times New Roman" w:cs="Times New Roman"/>
          <w:sz w:val="24"/>
          <w:szCs w:val="24"/>
        </w:rPr>
        <w:t>.</w:t>
      </w:r>
      <w:r w:rsidR="00F12B87" w:rsidRPr="00F12B87">
        <w:rPr>
          <w:rFonts w:ascii="Times New Roman" w:hAnsi="Times New Roman" w:cs="Times New Roman"/>
          <w:sz w:val="24"/>
          <w:szCs w:val="24"/>
        </w:rPr>
        <w:t xml:space="preserve"> Место расположения: г. Самара, ул. </w:t>
      </w:r>
      <w:r w:rsidR="009B2E0D">
        <w:rPr>
          <w:rFonts w:ascii="Times New Roman" w:hAnsi="Times New Roman" w:cs="Times New Roman"/>
          <w:sz w:val="24"/>
          <w:szCs w:val="24"/>
        </w:rPr>
        <w:t>Ново-Садовая 222Б</w:t>
      </w:r>
      <w:r w:rsidR="00F12B87" w:rsidRPr="00F12B87">
        <w:rPr>
          <w:rFonts w:ascii="Times New Roman" w:hAnsi="Times New Roman" w:cs="Times New Roman"/>
          <w:sz w:val="24"/>
          <w:szCs w:val="24"/>
        </w:rPr>
        <w:t xml:space="preserve">. </w:t>
      </w:r>
      <w:r w:rsidR="001E5BAE" w:rsidRPr="00F12B87">
        <w:rPr>
          <w:rFonts w:ascii="Times New Roman" w:hAnsi="Times New Roman" w:cs="Times New Roman"/>
          <w:sz w:val="24"/>
          <w:szCs w:val="24"/>
        </w:rPr>
        <w:t>Причина - истечение установленного срока эксплуатации.</w:t>
      </w:r>
      <w:bookmarkStart w:id="0" w:name="_GoBack"/>
      <w:bookmarkEnd w:id="0"/>
    </w:p>
    <w:p w:rsidR="001E5BAE" w:rsidRPr="00F12B87" w:rsidRDefault="001E5BAE" w:rsidP="00A977B4">
      <w:pPr>
        <w:spacing w:line="360" w:lineRule="auto"/>
        <w:ind w:firstLine="708"/>
        <w:jc w:val="both"/>
      </w:pPr>
      <w:r w:rsidRPr="00F12B87">
        <w:t>Содержание работ: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анализ технической документации;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разработка программы диагностирования;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визуальный и измерительный контроль;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неразрушающий контроль сварных соединений;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контроль методом магнитопорошковой дефектоскопии;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неразрушающий контроль толщины стенок;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 xml:space="preserve">- контроль герметичности; 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пневматическое испытание;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оценка прочности и определение остаточного ресурса;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согласование предварительных результатов диагностирования;</w:t>
      </w:r>
    </w:p>
    <w:p w:rsidR="001E5BAE" w:rsidRPr="00F12B87" w:rsidRDefault="001E5BAE" w:rsidP="00A977B4">
      <w:pPr>
        <w:tabs>
          <w:tab w:val="left" w:pos="3720"/>
          <w:tab w:val="left" w:pos="5670"/>
        </w:tabs>
        <w:spacing w:line="360" w:lineRule="auto"/>
        <w:ind w:right="-144"/>
      </w:pPr>
      <w:r w:rsidRPr="00F12B87">
        <w:t>- обработка данных технического диагностирования;</w:t>
      </w:r>
    </w:p>
    <w:p w:rsidR="001E5BAE" w:rsidRPr="00F12B87" w:rsidRDefault="001E5BAE" w:rsidP="00A977B4">
      <w:pPr>
        <w:spacing w:line="360" w:lineRule="auto"/>
        <w:jc w:val="both"/>
      </w:pPr>
      <w:r w:rsidRPr="00F12B87">
        <w:t>- оформление результатов технического диагностирования.</w:t>
      </w:r>
    </w:p>
    <w:p w:rsidR="001E5BAE" w:rsidRPr="00F12B87" w:rsidRDefault="00D14E66" w:rsidP="00A977B4">
      <w:pPr>
        <w:spacing w:line="360" w:lineRule="auto"/>
        <w:ind w:firstLine="708"/>
        <w:jc w:val="both"/>
      </w:pPr>
      <w:r w:rsidRPr="00F12B87">
        <w:rPr>
          <w:b/>
        </w:rPr>
        <w:t>Требования к качеству оказываемых услуг:</w:t>
      </w:r>
      <w:r w:rsidRPr="00F12B87">
        <w:t xml:space="preserve"> </w:t>
      </w:r>
      <w:r w:rsidR="001E5BAE" w:rsidRPr="00F12B87">
        <w:rPr>
          <w:bCs/>
        </w:rPr>
        <w:t xml:space="preserve">Техническое диагностирование выполняется в соответствии с РД 2082-19-98, РД 2082-15-98, СО 153-34.17.439-2003 и </w:t>
      </w:r>
      <w:r w:rsidR="001E5BAE" w:rsidRPr="00F12B87">
        <w:t xml:space="preserve">РД 03-421-01. </w:t>
      </w:r>
    </w:p>
    <w:p w:rsidR="00D14E66" w:rsidRPr="00F12B87" w:rsidRDefault="00D14E66" w:rsidP="00A977B4">
      <w:pPr>
        <w:tabs>
          <w:tab w:val="left" w:pos="5670"/>
        </w:tabs>
        <w:spacing w:line="360" w:lineRule="auto"/>
        <w:ind w:firstLine="709"/>
        <w:jc w:val="both"/>
      </w:pPr>
      <w:r w:rsidRPr="00F12B87">
        <w:rPr>
          <w:b/>
        </w:rPr>
        <w:t xml:space="preserve">Порядок сдачи и приемки оказанных услуг: </w:t>
      </w:r>
      <w:r w:rsidRPr="00F12B87">
        <w:rPr>
          <w:color w:val="000000"/>
          <w:shd w:val="clear" w:color="auto" w:fill="FFFFFF"/>
        </w:rPr>
        <w:t xml:space="preserve">по окончанию работ выдается </w:t>
      </w:r>
      <w:r w:rsidR="00A977B4" w:rsidRPr="00F12B87">
        <w:t xml:space="preserve">заключение по экспертизе промышленной безопасности сосудов газификаторов </w:t>
      </w:r>
      <w:r w:rsidR="004C33CA" w:rsidRPr="008F3800">
        <w:rPr>
          <w:shd w:val="clear" w:color="auto" w:fill="FFFFFF"/>
        </w:rPr>
        <w:t>ГХ 1-0,035/1,6 в количестве 2 единиц</w:t>
      </w:r>
      <w:r w:rsidR="00A977B4" w:rsidRPr="00F12B87">
        <w:t>, оформленные в соответствии с требованиями нормативных документов.</w:t>
      </w:r>
    </w:p>
    <w:p w:rsidR="00D14E66" w:rsidRPr="00F12B87" w:rsidRDefault="00D14E66" w:rsidP="00A977B4">
      <w:pPr>
        <w:spacing w:line="360" w:lineRule="auto"/>
        <w:ind w:firstLine="708"/>
        <w:jc w:val="both"/>
        <w:rPr>
          <w:b/>
        </w:rPr>
      </w:pPr>
      <w:r w:rsidRPr="00F12B87">
        <w:rPr>
          <w:b/>
        </w:rPr>
        <w:t xml:space="preserve">Требования к Исполнителю: </w:t>
      </w:r>
    </w:p>
    <w:p w:rsidR="001E5BAE" w:rsidRPr="00F12B87" w:rsidRDefault="001E5BAE" w:rsidP="00A977B4">
      <w:pPr>
        <w:spacing w:line="360" w:lineRule="auto"/>
        <w:ind w:firstLine="708"/>
        <w:jc w:val="both"/>
      </w:pPr>
      <w:r w:rsidRPr="00F12B87">
        <w:t>Наличие у Подрядчика лицензии на выполнение работ данного вида работ; наличие аккредитации и аттестации лаборатории неразрушающего контроля; наличие экспертов и специалистов, аттестованных по неразрушающему контролю; наличие специалистов, аттестованных по безопасности на производственных объектах, где используется оборудование, работающее под давлением более 0,07 МПа или  с температурой свыше 115</w:t>
      </w:r>
      <w:r w:rsidRPr="00F12B87">
        <w:rPr>
          <w:vertAlign w:val="superscript"/>
        </w:rPr>
        <w:t>О</w:t>
      </w:r>
      <w:r w:rsidRPr="00F12B87">
        <w:t>С; наличие вакуумного насоса с предельным парциальным остаточным давлением не более 1*10</w:t>
      </w:r>
      <w:r w:rsidRPr="00F12B87">
        <w:rPr>
          <w:vertAlign w:val="superscript"/>
        </w:rPr>
        <w:t xml:space="preserve">-5 </w:t>
      </w:r>
      <w:r w:rsidRPr="00F12B87">
        <w:t xml:space="preserve">кПа, установки для </w:t>
      </w:r>
      <w:r w:rsidRPr="00F12B87">
        <w:lastRenderedPageBreak/>
        <w:t>отогрева сосуда  типа УОР-1М, прибора замера  вакуума с вакуумным коллектором и модулем, с диапазоном измерения абсолютного давления от 1,3*10</w:t>
      </w:r>
      <w:r w:rsidRPr="00F12B87">
        <w:rPr>
          <w:vertAlign w:val="superscript"/>
        </w:rPr>
        <w:t>-2</w:t>
      </w:r>
      <w:r w:rsidRPr="00F12B87">
        <w:t xml:space="preserve"> Па до 1,3*10</w:t>
      </w:r>
      <w:r w:rsidRPr="00F12B87">
        <w:rPr>
          <w:vertAlign w:val="superscript"/>
        </w:rPr>
        <w:t>5</w:t>
      </w:r>
      <w:r w:rsidRPr="00F12B87">
        <w:t xml:space="preserve"> Па.</w:t>
      </w:r>
    </w:p>
    <w:p w:rsidR="001E5BAE" w:rsidRPr="00F12B87" w:rsidRDefault="001E5BAE" w:rsidP="00855820">
      <w:pPr>
        <w:spacing w:line="360" w:lineRule="auto"/>
        <w:jc w:val="both"/>
      </w:pPr>
      <w:r w:rsidRPr="00F12B87">
        <w:t>Дополнительные требования:</w:t>
      </w:r>
    </w:p>
    <w:p w:rsidR="001E5BAE" w:rsidRPr="00F12B87" w:rsidRDefault="001E5BAE" w:rsidP="00A977B4">
      <w:pPr>
        <w:spacing w:line="360" w:lineRule="auto"/>
      </w:pPr>
      <w:r w:rsidRPr="00F12B87">
        <w:t>Ведение работ в условиях действующего медицинского учреждения;</w:t>
      </w:r>
    </w:p>
    <w:p w:rsidR="001E5BAE" w:rsidRPr="00F12B87" w:rsidRDefault="001E5BAE" w:rsidP="00A977B4">
      <w:pPr>
        <w:spacing w:line="360" w:lineRule="auto"/>
      </w:pPr>
      <w:r w:rsidRPr="00F12B87">
        <w:t>выполнение Правил охраны труда;</w:t>
      </w:r>
    </w:p>
    <w:p w:rsidR="001E5BAE" w:rsidRPr="00F12B87" w:rsidRDefault="001E5BAE" w:rsidP="00A977B4">
      <w:pPr>
        <w:spacing w:line="360" w:lineRule="auto"/>
      </w:pPr>
      <w:r w:rsidRPr="00F12B87">
        <w:t xml:space="preserve">- работы выполняются в </w:t>
      </w:r>
      <w:proofErr w:type="gramStart"/>
      <w:r w:rsidRPr="00F12B87">
        <w:t>согласованное</w:t>
      </w:r>
      <w:proofErr w:type="gramEnd"/>
      <w:r w:rsidRPr="00F12B87">
        <w:t xml:space="preserve"> с заказчиком сроки.</w:t>
      </w:r>
    </w:p>
    <w:p w:rsidR="001E5BAE" w:rsidRPr="00F12B87" w:rsidRDefault="001E5BAE" w:rsidP="00A977B4">
      <w:pPr>
        <w:spacing w:line="360" w:lineRule="auto"/>
      </w:pPr>
      <w:r w:rsidRPr="00F12B87">
        <w:t>- работники Подрядчика несут ответственность:</w:t>
      </w:r>
    </w:p>
    <w:p w:rsidR="001E5BAE" w:rsidRPr="00F12B87" w:rsidRDefault="001E5BAE" w:rsidP="00A977B4">
      <w:pPr>
        <w:spacing w:line="360" w:lineRule="auto"/>
      </w:pPr>
      <w:r w:rsidRPr="00F12B87">
        <w:t>За своевременность и качество  выполняемых  работ;</w:t>
      </w:r>
    </w:p>
    <w:p w:rsidR="001E5BAE" w:rsidRPr="00F12B87" w:rsidRDefault="001E5BAE" w:rsidP="00A977B4">
      <w:pPr>
        <w:spacing w:line="360" w:lineRule="auto"/>
        <w:jc w:val="both"/>
      </w:pPr>
      <w:r w:rsidRPr="00F12B87">
        <w:t xml:space="preserve">За сохранность существующих инженерных систем и оборудования, принадлежащих </w:t>
      </w:r>
      <w:r w:rsidRPr="00F12B87">
        <w:rPr>
          <w:color w:val="000000"/>
        </w:rPr>
        <w:t>ЧУЗ «КБ «РЖД-Медицина» г. Самара</w:t>
      </w:r>
      <w:r w:rsidR="00A977B4" w:rsidRPr="00F12B87">
        <w:rPr>
          <w:color w:val="000000"/>
        </w:rPr>
        <w:t>.</w:t>
      </w:r>
    </w:p>
    <w:sectPr w:rsidR="001E5BAE" w:rsidRPr="00F12B87" w:rsidSect="00855820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A87908"/>
    <w:multiLevelType w:val="hybridMultilevel"/>
    <w:tmpl w:val="85CE8E4A"/>
    <w:lvl w:ilvl="0" w:tplc="77C4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32CE3"/>
    <w:rsid w:val="000E22AA"/>
    <w:rsid w:val="001E5BAE"/>
    <w:rsid w:val="002D0862"/>
    <w:rsid w:val="003777F7"/>
    <w:rsid w:val="003C72C7"/>
    <w:rsid w:val="004A3DEF"/>
    <w:rsid w:val="004C33CA"/>
    <w:rsid w:val="005F6178"/>
    <w:rsid w:val="00664E83"/>
    <w:rsid w:val="00796804"/>
    <w:rsid w:val="00855820"/>
    <w:rsid w:val="008F3800"/>
    <w:rsid w:val="009B1282"/>
    <w:rsid w:val="009B2E0D"/>
    <w:rsid w:val="00A1437E"/>
    <w:rsid w:val="00A977B4"/>
    <w:rsid w:val="00C10CEB"/>
    <w:rsid w:val="00C86C94"/>
    <w:rsid w:val="00CB119D"/>
    <w:rsid w:val="00D11592"/>
    <w:rsid w:val="00D14E66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customStyle="1" w:styleId="ConsPlusNormal">
    <w:name w:val="ConsPlusNormal"/>
    <w:rsid w:val="001E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customStyle="1" w:styleId="ConsPlusNormal">
    <w:name w:val="ConsPlusNormal"/>
    <w:rsid w:val="001E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halitovaui</cp:lastModifiedBy>
  <cp:revision>13</cp:revision>
  <cp:lastPrinted>2021-07-19T07:58:00Z</cp:lastPrinted>
  <dcterms:created xsi:type="dcterms:W3CDTF">2021-02-01T09:38:00Z</dcterms:created>
  <dcterms:modified xsi:type="dcterms:W3CDTF">2021-07-19T07:59:00Z</dcterms:modified>
</cp:coreProperties>
</file>